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244" w:type="dxa"/>
        <w:tblInd w:w="-1877" w:type="dxa"/>
        <w:tblLook w:val="01E0"/>
      </w:tblPr>
      <w:tblGrid>
        <w:gridCol w:w="6521"/>
        <w:gridCol w:w="142"/>
        <w:gridCol w:w="4872"/>
        <w:gridCol w:w="709"/>
      </w:tblGrid>
      <w:tr w:rsidR="005F24ED" w:rsidRPr="00602122" w:rsidTr="00C86BDF">
        <w:tc>
          <w:tcPr>
            <w:tcW w:w="6663" w:type="dxa"/>
            <w:gridSpan w:val="2"/>
          </w:tcPr>
          <w:p w:rsidR="005F24ED" w:rsidRPr="007D5372" w:rsidRDefault="00715565" w:rsidP="002C6D0D">
            <w:pPr>
              <w:jc w:val="center"/>
              <w:rPr>
                <w:sz w:val="26"/>
                <w:szCs w:val="26"/>
              </w:rPr>
            </w:pPr>
            <w:r>
              <w:rPr>
                <w:sz w:val="26"/>
                <w:szCs w:val="26"/>
              </w:rPr>
              <w:t xml:space="preserve">          </w:t>
            </w:r>
            <w:r w:rsidR="005F24ED">
              <w:rPr>
                <w:sz w:val="26"/>
                <w:szCs w:val="26"/>
              </w:rPr>
              <w:t>CỤC THI HÀNH ÁN DÂN SỰ TP.HẢI PHÒNG</w:t>
            </w:r>
          </w:p>
        </w:tc>
        <w:tc>
          <w:tcPr>
            <w:tcW w:w="5581" w:type="dxa"/>
            <w:gridSpan w:val="2"/>
          </w:tcPr>
          <w:p w:rsidR="005F24ED" w:rsidRPr="00602122" w:rsidRDefault="005F24ED" w:rsidP="002C6D0D">
            <w:pPr>
              <w:rPr>
                <w:b/>
                <w:spacing w:val="-8"/>
                <w:sz w:val="26"/>
                <w:szCs w:val="26"/>
              </w:rPr>
            </w:pPr>
            <w:r w:rsidRPr="00602122">
              <w:rPr>
                <w:b/>
                <w:spacing w:val="-8"/>
                <w:sz w:val="26"/>
                <w:szCs w:val="26"/>
              </w:rPr>
              <w:t xml:space="preserve">CỘNG HOÀ XÃ HỘI CHỦ NGHĨA VIỆT </w:t>
            </w:r>
            <w:smartTag w:uri="urn:schemas-microsoft-com:office:smarttags" w:element="place">
              <w:smartTag w:uri="urn:schemas-microsoft-com:office:smarttags" w:element="country-region">
                <w:r w:rsidRPr="00602122">
                  <w:rPr>
                    <w:b/>
                    <w:spacing w:val="-8"/>
                    <w:sz w:val="26"/>
                    <w:szCs w:val="26"/>
                  </w:rPr>
                  <w:t>NAM</w:t>
                </w:r>
              </w:smartTag>
            </w:smartTag>
          </w:p>
        </w:tc>
      </w:tr>
      <w:tr w:rsidR="005F24ED" w:rsidRPr="007D5372" w:rsidTr="00C86BDF">
        <w:trPr>
          <w:gridAfter w:val="1"/>
          <w:wAfter w:w="709" w:type="dxa"/>
        </w:trPr>
        <w:tc>
          <w:tcPr>
            <w:tcW w:w="6521" w:type="dxa"/>
          </w:tcPr>
          <w:p w:rsidR="005F24ED" w:rsidRPr="00C86BDF" w:rsidRDefault="00C86BDF" w:rsidP="002C6D0D">
            <w:pPr>
              <w:jc w:val="center"/>
              <w:rPr>
                <w:b/>
                <w:sz w:val="26"/>
                <w:szCs w:val="26"/>
              </w:rPr>
            </w:pPr>
            <w:r>
              <w:rPr>
                <w:b/>
                <w:sz w:val="26"/>
                <w:szCs w:val="26"/>
              </w:rPr>
              <w:t xml:space="preserve">            </w:t>
            </w:r>
            <w:r w:rsidR="005F24ED" w:rsidRPr="007D5372">
              <w:rPr>
                <w:b/>
                <w:sz w:val="26"/>
                <w:szCs w:val="26"/>
              </w:rPr>
              <w:t>CHI CỤC THI HÀNH ÁN DÂN SỰ</w:t>
            </w:r>
            <w:r>
              <w:rPr>
                <w:b/>
                <w:sz w:val="26"/>
                <w:szCs w:val="26"/>
              </w:rPr>
              <w:t xml:space="preserve"> </w:t>
            </w:r>
            <w:r w:rsidR="005F24ED" w:rsidRPr="00602122">
              <w:rPr>
                <w:b/>
                <w:sz w:val="26"/>
                <w:szCs w:val="26"/>
                <w:lang w:val="nl-NL"/>
              </w:rPr>
              <w:t>Q</w:t>
            </w:r>
            <w:r>
              <w:rPr>
                <w:b/>
                <w:sz w:val="26"/>
                <w:szCs w:val="26"/>
                <w:lang w:val="nl-NL"/>
              </w:rPr>
              <w:t>. KIẾN</w:t>
            </w:r>
            <w:r w:rsidR="00892404">
              <w:rPr>
                <w:b/>
                <w:sz w:val="26"/>
                <w:szCs w:val="26"/>
                <w:lang w:val="nl-NL"/>
              </w:rPr>
              <w:t xml:space="preserve"> AN</w:t>
            </w:r>
          </w:p>
        </w:tc>
        <w:tc>
          <w:tcPr>
            <w:tcW w:w="5014" w:type="dxa"/>
            <w:gridSpan w:val="2"/>
          </w:tcPr>
          <w:p w:rsidR="005F24ED" w:rsidRPr="007D5372" w:rsidRDefault="00C86BDF" w:rsidP="002C6D0D">
            <w:pPr>
              <w:rPr>
                <w:b/>
                <w:sz w:val="26"/>
                <w:szCs w:val="26"/>
              </w:rPr>
            </w:pPr>
            <w:r>
              <w:rPr>
                <w:b/>
                <w:sz w:val="26"/>
                <w:szCs w:val="26"/>
              </w:rPr>
              <w:t xml:space="preserve">                   </w:t>
            </w:r>
            <w:r w:rsidR="005F24ED" w:rsidRPr="002C6D0D">
              <w:rPr>
                <w:b/>
                <w:sz w:val="28"/>
                <w:szCs w:val="26"/>
              </w:rPr>
              <w:t>Độc lập - Tự do - Hạnh phúc</w:t>
            </w:r>
          </w:p>
        </w:tc>
      </w:tr>
      <w:tr w:rsidR="005F24ED" w:rsidRPr="007D5372" w:rsidTr="00C86BDF">
        <w:trPr>
          <w:gridAfter w:val="1"/>
          <w:wAfter w:w="709" w:type="dxa"/>
        </w:trPr>
        <w:tc>
          <w:tcPr>
            <w:tcW w:w="6521" w:type="dxa"/>
          </w:tcPr>
          <w:p w:rsidR="005F24ED" w:rsidRPr="002C6D0D" w:rsidRDefault="002C6D0D" w:rsidP="002C6D0D">
            <w:pPr>
              <w:spacing w:line="312" w:lineRule="auto"/>
              <w:jc w:val="center"/>
              <w:rPr>
                <w:sz w:val="28"/>
                <w:szCs w:val="28"/>
                <w:lang w:val="nl-NL"/>
              </w:rPr>
            </w:pPr>
            <w:r>
              <w:rPr>
                <w:noProof/>
                <w:sz w:val="26"/>
                <w:szCs w:val="26"/>
              </w:rPr>
              <w:pict>
                <v:line id="_x0000_s1073" style="position:absolute;left:0;text-align:left;z-index:251658752;mso-position-horizontal-relative:text;mso-position-vertical-relative:text" from="123.9pt,1.8pt" to="213.9pt,1.8pt" strokeweight="1pt"/>
              </w:pict>
            </w:r>
          </w:p>
          <w:p w:rsidR="005F24ED" w:rsidRPr="002C6D0D" w:rsidRDefault="005F24ED" w:rsidP="002C6D0D">
            <w:pPr>
              <w:spacing w:line="312" w:lineRule="auto"/>
              <w:jc w:val="center"/>
              <w:rPr>
                <w:sz w:val="28"/>
                <w:szCs w:val="28"/>
                <w:lang w:val="nl-NL"/>
              </w:rPr>
            </w:pPr>
            <w:r w:rsidRPr="002C6D0D">
              <w:rPr>
                <w:sz w:val="28"/>
                <w:szCs w:val="28"/>
                <w:lang w:val="nl-NL"/>
              </w:rPr>
              <w:t xml:space="preserve">Số:   </w:t>
            </w:r>
            <w:r w:rsidR="006C2DC4">
              <w:rPr>
                <w:sz w:val="28"/>
                <w:szCs w:val="28"/>
                <w:lang w:val="vi-VN"/>
              </w:rPr>
              <w:t>34</w:t>
            </w:r>
            <w:r w:rsidRPr="002C6D0D">
              <w:rPr>
                <w:sz w:val="28"/>
                <w:szCs w:val="28"/>
                <w:lang w:val="nl-NL"/>
              </w:rPr>
              <w:t xml:space="preserve">  /</w:t>
            </w:r>
            <w:r w:rsidRPr="002C6D0D">
              <w:rPr>
                <w:sz w:val="28"/>
                <w:szCs w:val="28"/>
                <w:lang w:val="vi-VN"/>
              </w:rPr>
              <w:t>TB</w:t>
            </w:r>
            <w:r w:rsidRPr="002C6D0D">
              <w:rPr>
                <w:sz w:val="28"/>
                <w:szCs w:val="28"/>
                <w:lang w:val="nl-NL"/>
              </w:rPr>
              <w:t>-</w:t>
            </w:r>
            <w:r w:rsidRPr="002C6D0D">
              <w:rPr>
                <w:sz w:val="28"/>
                <w:szCs w:val="28"/>
                <w:lang w:val="vi-VN"/>
              </w:rPr>
              <w:t xml:space="preserve"> </w:t>
            </w:r>
            <w:r w:rsidRPr="002C6D0D">
              <w:rPr>
                <w:sz w:val="28"/>
                <w:szCs w:val="28"/>
                <w:lang w:val="nl-NL"/>
              </w:rPr>
              <w:t>CCTHADS</w:t>
            </w:r>
          </w:p>
        </w:tc>
        <w:tc>
          <w:tcPr>
            <w:tcW w:w="5014" w:type="dxa"/>
            <w:gridSpan w:val="2"/>
          </w:tcPr>
          <w:p w:rsidR="005F24ED" w:rsidRPr="002C6D0D" w:rsidRDefault="002C6D0D" w:rsidP="002C6D0D">
            <w:pPr>
              <w:spacing w:line="312" w:lineRule="auto"/>
              <w:jc w:val="center"/>
              <w:rPr>
                <w:i/>
                <w:sz w:val="28"/>
                <w:szCs w:val="28"/>
                <w:lang w:val="nl-NL"/>
              </w:rPr>
            </w:pPr>
            <w:r w:rsidRPr="007D5372">
              <w:rPr>
                <w:rFonts w:ascii=".VnTime" w:hAnsi=".VnTime"/>
                <w:b/>
                <w:sz w:val="26"/>
                <w:szCs w:val="26"/>
              </w:rPr>
              <w:pict>
                <v:line id="_x0000_s1072" style="position:absolute;left:0;text-align:left;z-index:251657728;mso-position-horizontal-relative:text;mso-position-vertical-relative:text" from="62.2pt,2.5pt" to="232.5pt,2.5pt"/>
              </w:pict>
            </w:r>
            <w:r w:rsidR="005F24ED" w:rsidRPr="002C6D0D">
              <w:rPr>
                <w:i/>
                <w:sz w:val="28"/>
                <w:szCs w:val="28"/>
                <w:lang w:val="nl-NL"/>
              </w:rPr>
              <w:t xml:space="preserve">                </w:t>
            </w:r>
          </w:p>
          <w:p w:rsidR="005F24ED" w:rsidRPr="002C6D0D" w:rsidRDefault="002C6D0D" w:rsidP="00B07E06">
            <w:pPr>
              <w:spacing w:line="312" w:lineRule="auto"/>
              <w:jc w:val="center"/>
              <w:rPr>
                <w:b/>
                <w:i/>
                <w:sz w:val="28"/>
                <w:szCs w:val="28"/>
                <w:lang w:val="nl-NL"/>
              </w:rPr>
            </w:pPr>
            <w:r>
              <w:rPr>
                <w:i/>
                <w:sz w:val="28"/>
                <w:szCs w:val="28"/>
                <w:lang w:val="nl-NL"/>
              </w:rPr>
              <w:t xml:space="preserve">          </w:t>
            </w:r>
            <w:r w:rsidR="00C86BDF" w:rsidRPr="002C6D0D">
              <w:rPr>
                <w:i/>
                <w:sz w:val="28"/>
                <w:szCs w:val="28"/>
                <w:lang w:val="nl-NL"/>
              </w:rPr>
              <w:t>Kiến</w:t>
            </w:r>
            <w:r w:rsidR="00892404" w:rsidRPr="002C6D0D">
              <w:rPr>
                <w:i/>
                <w:sz w:val="28"/>
                <w:szCs w:val="28"/>
                <w:lang w:val="nl-NL"/>
              </w:rPr>
              <w:t xml:space="preserve"> An</w:t>
            </w:r>
            <w:r w:rsidR="00984A80" w:rsidRPr="002C6D0D">
              <w:rPr>
                <w:i/>
                <w:sz w:val="28"/>
                <w:szCs w:val="28"/>
                <w:lang w:val="nl-NL"/>
              </w:rPr>
              <w:t xml:space="preserve">, ngày </w:t>
            </w:r>
            <w:r w:rsidR="00C86BDF" w:rsidRPr="002C6D0D">
              <w:rPr>
                <w:i/>
                <w:sz w:val="28"/>
                <w:szCs w:val="28"/>
                <w:lang w:val="nl-NL"/>
              </w:rPr>
              <w:t>0</w:t>
            </w:r>
            <w:r w:rsidR="00B07E06">
              <w:rPr>
                <w:i/>
                <w:sz w:val="28"/>
                <w:szCs w:val="28"/>
                <w:lang w:val="nl-NL"/>
              </w:rPr>
              <w:t>8</w:t>
            </w:r>
            <w:r w:rsidR="005F24ED" w:rsidRPr="002C6D0D">
              <w:rPr>
                <w:i/>
                <w:sz w:val="28"/>
                <w:szCs w:val="28"/>
                <w:lang w:val="nl-NL"/>
              </w:rPr>
              <w:t xml:space="preserve"> tháng </w:t>
            </w:r>
            <w:r w:rsidR="00C86BDF" w:rsidRPr="002C6D0D">
              <w:rPr>
                <w:i/>
                <w:sz w:val="28"/>
                <w:szCs w:val="28"/>
                <w:lang w:val="nl-NL"/>
              </w:rPr>
              <w:t>3</w:t>
            </w:r>
            <w:r w:rsidR="005F24ED" w:rsidRPr="002C6D0D">
              <w:rPr>
                <w:i/>
                <w:sz w:val="28"/>
                <w:szCs w:val="28"/>
                <w:lang w:val="nl-NL"/>
              </w:rPr>
              <w:t xml:space="preserve"> năm 20</w:t>
            </w:r>
            <w:r w:rsidR="00892404" w:rsidRPr="002C6D0D">
              <w:rPr>
                <w:i/>
                <w:sz w:val="28"/>
                <w:szCs w:val="28"/>
                <w:lang w:val="nl-NL"/>
              </w:rPr>
              <w:t>2</w:t>
            </w:r>
            <w:r w:rsidR="00C86BDF" w:rsidRPr="002C6D0D">
              <w:rPr>
                <w:i/>
                <w:sz w:val="28"/>
                <w:szCs w:val="28"/>
                <w:lang w:val="nl-NL"/>
              </w:rPr>
              <w:t>2</w:t>
            </w:r>
          </w:p>
        </w:tc>
      </w:tr>
    </w:tbl>
    <w:p w:rsidR="00C6610F" w:rsidRPr="00382CF8" w:rsidRDefault="00C6610F" w:rsidP="006824AE">
      <w:pPr>
        <w:spacing w:after="40" w:line="312" w:lineRule="auto"/>
        <w:rPr>
          <w:b/>
          <w:sz w:val="10"/>
          <w:szCs w:val="28"/>
          <w:lang w:val="vi-VN"/>
        </w:rPr>
      </w:pPr>
    </w:p>
    <w:p w:rsidR="00C6610F" w:rsidRPr="007D391D" w:rsidRDefault="00C6610F" w:rsidP="00382CF8">
      <w:pPr>
        <w:spacing w:after="40"/>
        <w:jc w:val="center"/>
        <w:rPr>
          <w:b/>
          <w:sz w:val="28"/>
          <w:szCs w:val="28"/>
        </w:rPr>
      </w:pPr>
      <w:r w:rsidRPr="007D391D">
        <w:rPr>
          <w:b/>
          <w:sz w:val="28"/>
          <w:szCs w:val="28"/>
        </w:rPr>
        <w:t xml:space="preserve">THÔNG BÁO </w:t>
      </w:r>
    </w:p>
    <w:p w:rsidR="00C6610F" w:rsidRPr="007D391D" w:rsidRDefault="00382CF8" w:rsidP="00382CF8">
      <w:pPr>
        <w:spacing w:after="40"/>
        <w:jc w:val="center"/>
        <w:rPr>
          <w:b/>
          <w:sz w:val="28"/>
          <w:szCs w:val="28"/>
        </w:rPr>
      </w:pPr>
      <w:r w:rsidRPr="007D391D">
        <w:rPr>
          <w:noProof/>
          <w:sz w:val="28"/>
          <w:szCs w:val="28"/>
        </w:rPr>
        <w:pict>
          <v:line id="_x0000_s1067" style="position:absolute;left:0;text-align:left;z-index:251656704" from="176.7pt,17.35pt" to="274.9pt,17.35pt"/>
        </w:pict>
      </w:r>
      <w:r w:rsidR="00FE14E7" w:rsidRPr="007D391D">
        <w:rPr>
          <w:b/>
          <w:sz w:val="28"/>
          <w:szCs w:val="28"/>
        </w:rPr>
        <w:t xml:space="preserve">Về </w:t>
      </w:r>
      <w:r w:rsidR="0074660D">
        <w:rPr>
          <w:b/>
          <w:sz w:val="28"/>
          <w:szCs w:val="28"/>
        </w:rPr>
        <w:t>kết quả</w:t>
      </w:r>
      <w:r w:rsidR="00892404">
        <w:rPr>
          <w:b/>
          <w:sz w:val="28"/>
          <w:szCs w:val="28"/>
        </w:rPr>
        <w:t xml:space="preserve"> lựa chọn </w:t>
      </w:r>
      <w:r w:rsidR="00FE14E7" w:rsidRPr="007D391D">
        <w:rPr>
          <w:b/>
          <w:sz w:val="28"/>
          <w:szCs w:val="28"/>
        </w:rPr>
        <w:t>tổ chức</w:t>
      </w:r>
      <w:r w:rsidR="0074660D">
        <w:rPr>
          <w:b/>
          <w:sz w:val="28"/>
          <w:szCs w:val="28"/>
        </w:rPr>
        <w:t xml:space="preserve"> bán</w:t>
      </w:r>
      <w:r w:rsidR="00196A3D" w:rsidRPr="007D391D">
        <w:rPr>
          <w:b/>
          <w:sz w:val="28"/>
          <w:szCs w:val="28"/>
        </w:rPr>
        <w:t xml:space="preserve"> đấu</w:t>
      </w:r>
      <w:r w:rsidR="00892404">
        <w:rPr>
          <w:b/>
          <w:sz w:val="28"/>
          <w:szCs w:val="28"/>
        </w:rPr>
        <w:t xml:space="preserve"> giá tài sản</w:t>
      </w:r>
    </w:p>
    <w:p w:rsidR="00C6610F" w:rsidRPr="00382CF8" w:rsidRDefault="00C6610F" w:rsidP="006824AE">
      <w:pPr>
        <w:spacing w:after="40" w:line="312" w:lineRule="auto"/>
        <w:jc w:val="both"/>
        <w:rPr>
          <w:sz w:val="22"/>
          <w:szCs w:val="28"/>
          <w:lang w:val="vi-VN"/>
        </w:rPr>
      </w:pPr>
      <w:r w:rsidRPr="007D391D">
        <w:rPr>
          <w:sz w:val="28"/>
          <w:szCs w:val="28"/>
        </w:rPr>
        <w:tab/>
      </w:r>
      <w:r w:rsidRPr="007D391D">
        <w:rPr>
          <w:sz w:val="28"/>
          <w:szCs w:val="28"/>
        </w:rPr>
        <w:tab/>
      </w:r>
      <w:r w:rsidRPr="007D391D">
        <w:rPr>
          <w:bCs/>
          <w:i/>
          <w:sz w:val="28"/>
          <w:szCs w:val="28"/>
        </w:rPr>
        <w:t xml:space="preserve">   </w:t>
      </w:r>
    </w:p>
    <w:p w:rsidR="00A84747" w:rsidRDefault="00A84747" w:rsidP="006824AE">
      <w:pPr>
        <w:spacing w:after="40" w:line="312" w:lineRule="auto"/>
        <w:jc w:val="both"/>
        <w:rPr>
          <w:sz w:val="28"/>
          <w:szCs w:val="28"/>
        </w:rPr>
      </w:pPr>
      <w:r w:rsidRPr="007D391D">
        <w:rPr>
          <w:sz w:val="28"/>
          <w:szCs w:val="28"/>
        </w:rPr>
        <w:tab/>
        <w:t>Căn cứ khoản 2 Đ</w:t>
      </w:r>
      <w:r w:rsidR="000432CE" w:rsidRPr="007D391D">
        <w:rPr>
          <w:sz w:val="28"/>
          <w:szCs w:val="28"/>
        </w:rPr>
        <w:t>iều 101 Luật thi hành án dân sự</w:t>
      </w:r>
      <w:r w:rsidRPr="007D391D">
        <w:rPr>
          <w:sz w:val="28"/>
          <w:szCs w:val="28"/>
        </w:rPr>
        <w:t xml:space="preserve"> (được sửa đổi, bổ sung năm 2014);</w:t>
      </w:r>
    </w:p>
    <w:p w:rsidR="0074660D" w:rsidRPr="007D391D" w:rsidRDefault="0074660D" w:rsidP="006824AE">
      <w:pPr>
        <w:spacing w:after="40" w:line="312" w:lineRule="auto"/>
        <w:jc w:val="both"/>
        <w:rPr>
          <w:sz w:val="28"/>
          <w:szCs w:val="28"/>
        </w:rPr>
      </w:pPr>
      <w:r>
        <w:rPr>
          <w:sz w:val="28"/>
          <w:szCs w:val="28"/>
        </w:rPr>
        <w:tab/>
        <w:t>Căn cứ Quyết định số 1079/QĐ-TCTHADS ngày 25 tháng 12 năm 2020 của Tổng cục Thi hành án dân sự về việc ban hành quy trình lựa chọn tổ chức thẩm định giá, tổ chức đấu giá tài sản để thi hành án;</w:t>
      </w:r>
    </w:p>
    <w:p w:rsidR="002F05EC" w:rsidRPr="00104DDD" w:rsidRDefault="002F05EC" w:rsidP="006824AE">
      <w:pPr>
        <w:spacing w:after="40" w:line="312" w:lineRule="auto"/>
        <w:ind w:firstLine="720"/>
        <w:jc w:val="both"/>
        <w:rPr>
          <w:sz w:val="28"/>
          <w:szCs w:val="28"/>
        </w:rPr>
      </w:pPr>
      <w:r w:rsidRPr="008A36E5">
        <w:rPr>
          <w:sz w:val="28"/>
          <w:szCs w:val="28"/>
        </w:rPr>
        <w:t xml:space="preserve">Căn cứ </w:t>
      </w:r>
      <w:r w:rsidR="00DF6D1A" w:rsidRPr="008A36E5">
        <w:rPr>
          <w:sz w:val="28"/>
          <w:szCs w:val="28"/>
        </w:rPr>
        <w:t>Bản án số: 03/2017/DSST ngày 03/8/2017 của Tòa án nhân dân quận Kiến An, thành phố Hải Phòng</w:t>
      </w:r>
      <w:r w:rsidRPr="008A36E5">
        <w:rPr>
          <w:sz w:val="28"/>
          <w:szCs w:val="28"/>
        </w:rPr>
        <w:t>;</w:t>
      </w:r>
    </w:p>
    <w:p w:rsidR="002F05EC" w:rsidRPr="00104DDD" w:rsidRDefault="002F05EC" w:rsidP="006824AE">
      <w:pPr>
        <w:spacing w:after="40" w:line="312" w:lineRule="auto"/>
        <w:jc w:val="both"/>
        <w:rPr>
          <w:sz w:val="28"/>
          <w:szCs w:val="28"/>
        </w:rPr>
      </w:pPr>
      <w:r w:rsidRPr="00104DDD">
        <w:rPr>
          <w:sz w:val="28"/>
          <w:szCs w:val="28"/>
        </w:rPr>
        <w:tab/>
        <w:t xml:space="preserve">Căn cứ </w:t>
      </w:r>
      <w:r w:rsidR="007725DE">
        <w:rPr>
          <w:sz w:val="28"/>
          <w:szCs w:val="28"/>
        </w:rPr>
        <w:t>Quyết định thi hành án số</w:t>
      </w:r>
      <w:r w:rsidR="00DF6D1A">
        <w:rPr>
          <w:sz w:val="28"/>
          <w:szCs w:val="28"/>
        </w:rPr>
        <w:t xml:space="preserve"> 76/QĐ-CCTHA ngày </w:t>
      </w:r>
      <w:r w:rsidR="007725DE">
        <w:rPr>
          <w:sz w:val="28"/>
          <w:szCs w:val="28"/>
        </w:rPr>
        <w:t xml:space="preserve">ngày </w:t>
      </w:r>
      <w:r w:rsidR="00DF6D1A">
        <w:rPr>
          <w:sz w:val="28"/>
          <w:szCs w:val="28"/>
        </w:rPr>
        <w:t>9</w:t>
      </w:r>
      <w:r w:rsidR="007725DE">
        <w:rPr>
          <w:sz w:val="28"/>
          <w:szCs w:val="28"/>
        </w:rPr>
        <w:t xml:space="preserve"> tháng 11 năm </w:t>
      </w:r>
      <w:r w:rsidR="00DF6D1A">
        <w:rPr>
          <w:sz w:val="28"/>
          <w:szCs w:val="28"/>
        </w:rPr>
        <w:t>2017</w:t>
      </w:r>
      <w:r>
        <w:rPr>
          <w:sz w:val="28"/>
          <w:szCs w:val="28"/>
        </w:rPr>
        <w:t xml:space="preserve"> </w:t>
      </w:r>
      <w:r w:rsidRPr="00104DDD">
        <w:rPr>
          <w:sz w:val="28"/>
          <w:szCs w:val="28"/>
        </w:rPr>
        <w:t xml:space="preserve">của Chi cục Thi hành án dân sự quận </w:t>
      </w:r>
      <w:r w:rsidR="00DF6D1A">
        <w:rPr>
          <w:sz w:val="28"/>
          <w:szCs w:val="28"/>
        </w:rPr>
        <w:t>Kiến</w:t>
      </w:r>
      <w:r>
        <w:rPr>
          <w:sz w:val="28"/>
          <w:szCs w:val="28"/>
        </w:rPr>
        <w:t xml:space="preserve"> An;</w:t>
      </w:r>
    </w:p>
    <w:p w:rsidR="002F05EC" w:rsidRDefault="0074660D" w:rsidP="006824AE">
      <w:pPr>
        <w:spacing w:after="40" w:line="312" w:lineRule="auto"/>
        <w:ind w:firstLine="720"/>
        <w:jc w:val="both"/>
        <w:rPr>
          <w:sz w:val="28"/>
          <w:szCs w:val="28"/>
        </w:rPr>
      </w:pPr>
      <w:r>
        <w:rPr>
          <w:sz w:val="28"/>
          <w:szCs w:val="28"/>
        </w:rPr>
        <w:t xml:space="preserve">Chi cục Thi hành án dân sự quận </w:t>
      </w:r>
      <w:r w:rsidR="00005831">
        <w:rPr>
          <w:sz w:val="28"/>
          <w:szCs w:val="28"/>
        </w:rPr>
        <w:t>Kiến</w:t>
      </w:r>
      <w:r>
        <w:rPr>
          <w:sz w:val="28"/>
          <w:szCs w:val="28"/>
        </w:rPr>
        <w:t xml:space="preserve"> An đã ban hành thông báo số </w:t>
      </w:r>
      <w:r w:rsidR="008951E6" w:rsidRPr="008951E6">
        <w:rPr>
          <w:sz w:val="28"/>
          <w:szCs w:val="28"/>
        </w:rPr>
        <w:t>29</w:t>
      </w:r>
      <w:r w:rsidRPr="008951E6">
        <w:rPr>
          <w:sz w:val="28"/>
          <w:szCs w:val="28"/>
        </w:rPr>
        <w:t>/TB-CCTHADS ngày 2</w:t>
      </w:r>
      <w:r w:rsidR="008951E6" w:rsidRPr="008951E6">
        <w:rPr>
          <w:sz w:val="28"/>
          <w:szCs w:val="28"/>
        </w:rPr>
        <w:t>8</w:t>
      </w:r>
      <w:r w:rsidRPr="008951E6">
        <w:rPr>
          <w:sz w:val="28"/>
          <w:szCs w:val="28"/>
        </w:rPr>
        <w:t xml:space="preserve"> tháng </w:t>
      </w:r>
      <w:r w:rsidR="008951E6" w:rsidRPr="008951E6">
        <w:rPr>
          <w:sz w:val="28"/>
          <w:szCs w:val="28"/>
        </w:rPr>
        <w:t>02</w:t>
      </w:r>
      <w:r w:rsidRPr="008951E6">
        <w:rPr>
          <w:sz w:val="28"/>
          <w:szCs w:val="28"/>
        </w:rPr>
        <w:t xml:space="preserve"> năm 202</w:t>
      </w:r>
      <w:r w:rsidR="008A36E5" w:rsidRPr="008951E6">
        <w:rPr>
          <w:sz w:val="28"/>
          <w:szCs w:val="28"/>
        </w:rPr>
        <w:t>2</w:t>
      </w:r>
      <w:r w:rsidRPr="008951E6">
        <w:rPr>
          <w:sz w:val="28"/>
          <w:szCs w:val="28"/>
        </w:rPr>
        <w:t xml:space="preserve"> về</w:t>
      </w:r>
      <w:r>
        <w:rPr>
          <w:sz w:val="28"/>
          <w:szCs w:val="28"/>
        </w:rPr>
        <w:t xml:space="preserve"> việc </w:t>
      </w:r>
      <w:r w:rsidR="00533349">
        <w:rPr>
          <w:sz w:val="28"/>
          <w:szCs w:val="28"/>
        </w:rPr>
        <w:t>lựa chọn tổ chức bán đấu giá tài sản thi hành án dân sự như sau:</w:t>
      </w:r>
    </w:p>
    <w:p w:rsidR="008A36E5" w:rsidRPr="007F59BA" w:rsidRDefault="008A36E5" w:rsidP="006824AE">
      <w:pPr>
        <w:spacing w:after="40" w:line="312" w:lineRule="auto"/>
        <w:jc w:val="both"/>
        <w:rPr>
          <w:spacing w:val="-6"/>
          <w:sz w:val="28"/>
          <w:szCs w:val="28"/>
        </w:rPr>
      </w:pPr>
      <w:r>
        <w:rPr>
          <w:b/>
          <w:sz w:val="28"/>
          <w:szCs w:val="28"/>
          <w:lang w:val="nl-NL"/>
        </w:rPr>
        <w:tab/>
      </w:r>
      <w:r w:rsidR="003312AC" w:rsidRPr="007F59BA">
        <w:rPr>
          <w:b/>
          <w:spacing w:val="-6"/>
          <w:sz w:val="28"/>
          <w:szCs w:val="28"/>
          <w:lang w:val="nl-NL"/>
        </w:rPr>
        <w:t>Tài sản đấu giá</w:t>
      </w:r>
      <w:r w:rsidR="003312AC" w:rsidRPr="007F59BA">
        <w:rPr>
          <w:spacing w:val="-6"/>
          <w:sz w:val="28"/>
          <w:szCs w:val="28"/>
          <w:lang w:val="nl-NL"/>
        </w:rPr>
        <w:t xml:space="preserve">: </w:t>
      </w:r>
      <w:r w:rsidRPr="007F59BA">
        <w:rPr>
          <w:spacing w:val="-6"/>
          <w:sz w:val="28"/>
          <w:szCs w:val="28"/>
        </w:rPr>
        <w:t>Quyền sử dụng toàn bộ thửa đất số 746, diện tích 122,29m</w:t>
      </w:r>
      <w:r w:rsidRPr="007F59BA">
        <w:rPr>
          <w:spacing w:val="-6"/>
          <w:sz w:val="28"/>
          <w:szCs w:val="28"/>
          <w:vertAlign w:val="superscript"/>
        </w:rPr>
        <w:t>2</w:t>
      </w:r>
      <w:r w:rsidRPr="007F59BA">
        <w:rPr>
          <w:spacing w:val="-6"/>
          <w:sz w:val="28"/>
          <w:szCs w:val="28"/>
        </w:rPr>
        <w:t xml:space="preserve"> và tài sản gắn liền với đất tại số 24 phố Lãm Hà, tổ dân phố 15, phường lãm Hà, quận Kiến An, thành phố Hải Phòng đã được cấp giấy chứng nhận quyền sử dụng đất, quyền sở hữu nhà ở và tài sản khác gắn liền với đất số CH00118/LH ngày 25/11/2014 cho ông Nguyễn Thành Công và bà Trần Thị Đan.</w:t>
      </w:r>
    </w:p>
    <w:p w:rsidR="00377229" w:rsidRPr="006824AE" w:rsidRDefault="003312AC" w:rsidP="006824AE">
      <w:pPr>
        <w:spacing w:after="40" w:line="312" w:lineRule="auto"/>
        <w:ind w:firstLine="720"/>
        <w:jc w:val="both"/>
        <w:rPr>
          <w:sz w:val="28"/>
          <w:szCs w:val="28"/>
        </w:rPr>
      </w:pPr>
      <w:r>
        <w:rPr>
          <w:sz w:val="28"/>
          <w:szCs w:val="28"/>
        </w:rPr>
        <w:t xml:space="preserve">Tính </w:t>
      </w:r>
      <w:r w:rsidR="00377229">
        <w:rPr>
          <w:sz w:val="28"/>
          <w:szCs w:val="28"/>
        </w:rPr>
        <w:t xml:space="preserve">đến </w:t>
      </w:r>
      <w:r>
        <w:rPr>
          <w:sz w:val="28"/>
          <w:szCs w:val="28"/>
        </w:rPr>
        <w:t xml:space="preserve">thời </w:t>
      </w:r>
      <w:r w:rsidRPr="006824AE">
        <w:rPr>
          <w:sz w:val="28"/>
          <w:szCs w:val="28"/>
        </w:rPr>
        <w:t xml:space="preserve">điểm </w:t>
      </w:r>
      <w:r w:rsidR="00377229" w:rsidRPr="006824AE">
        <w:rPr>
          <w:sz w:val="28"/>
          <w:szCs w:val="28"/>
        </w:rPr>
        <w:t>17h</w:t>
      </w:r>
      <w:r w:rsidRPr="006824AE">
        <w:rPr>
          <w:sz w:val="28"/>
          <w:szCs w:val="28"/>
        </w:rPr>
        <w:t xml:space="preserve"> giờ </w:t>
      </w:r>
      <w:r w:rsidR="00377229" w:rsidRPr="006824AE">
        <w:rPr>
          <w:sz w:val="28"/>
          <w:szCs w:val="28"/>
        </w:rPr>
        <w:t>00</w:t>
      </w:r>
      <w:r w:rsidRPr="006824AE">
        <w:rPr>
          <w:sz w:val="28"/>
          <w:szCs w:val="28"/>
        </w:rPr>
        <w:t xml:space="preserve"> phút ngày </w:t>
      </w:r>
      <w:r w:rsidR="004604A9" w:rsidRPr="006824AE">
        <w:rPr>
          <w:sz w:val="28"/>
          <w:szCs w:val="28"/>
        </w:rPr>
        <w:t>07/3/2022</w:t>
      </w:r>
      <w:r w:rsidRPr="006824AE">
        <w:rPr>
          <w:sz w:val="28"/>
          <w:szCs w:val="28"/>
        </w:rPr>
        <w:t>, có 0</w:t>
      </w:r>
      <w:r w:rsidR="005F62DC" w:rsidRPr="006824AE">
        <w:rPr>
          <w:sz w:val="28"/>
          <w:szCs w:val="28"/>
        </w:rPr>
        <w:t>2</w:t>
      </w:r>
      <w:r w:rsidRPr="006824AE">
        <w:rPr>
          <w:sz w:val="28"/>
          <w:szCs w:val="28"/>
        </w:rPr>
        <w:t xml:space="preserve"> tổ chức nộp hồ sơ đăng ký tham gia gồm:</w:t>
      </w:r>
    </w:p>
    <w:p w:rsidR="003312AC" w:rsidRDefault="00C4088A" w:rsidP="006824AE">
      <w:pPr>
        <w:spacing w:after="40" w:line="312" w:lineRule="auto"/>
        <w:ind w:firstLine="720"/>
        <w:jc w:val="both"/>
        <w:rPr>
          <w:sz w:val="28"/>
          <w:szCs w:val="28"/>
        </w:rPr>
      </w:pPr>
      <w:r>
        <w:rPr>
          <w:sz w:val="28"/>
          <w:szCs w:val="28"/>
        </w:rPr>
        <w:t>1</w:t>
      </w:r>
      <w:r w:rsidR="003312AC">
        <w:rPr>
          <w:sz w:val="28"/>
          <w:szCs w:val="28"/>
        </w:rPr>
        <w:t xml:space="preserve">. </w:t>
      </w:r>
      <w:r w:rsidR="007932FC">
        <w:rPr>
          <w:sz w:val="28"/>
          <w:szCs w:val="28"/>
        </w:rPr>
        <w:t>Trung tâm Dịch vụ Đấu giá tài sản</w:t>
      </w:r>
      <w:r w:rsidR="00E6131B">
        <w:rPr>
          <w:sz w:val="28"/>
          <w:szCs w:val="28"/>
        </w:rPr>
        <w:t xml:space="preserve"> thành phố Hải Phòng</w:t>
      </w:r>
      <w:r w:rsidR="007932FC">
        <w:rPr>
          <w:sz w:val="28"/>
          <w:szCs w:val="28"/>
        </w:rPr>
        <w:t>, địa chỉ: số 112 Lê Duẩn, phường Quán Trữ, quận Kiến An, thành phố Hải Phòng.</w:t>
      </w:r>
    </w:p>
    <w:p w:rsidR="007932FC" w:rsidRDefault="00C4088A" w:rsidP="006824AE">
      <w:pPr>
        <w:spacing w:after="40" w:line="312" w:lineRule="auto"/>
        <w:ind w:firstLine="720"/>
        <w:jc w:val="both"/>
        <w:rPr>
          <w:sz w:val="28"/>
          <w:szCs w:val="28"/>
        </w:rPr>
      </w:pPr>
      <w:r>
        <w:rPr>
          <w:sz w:val="28"/>
          <w:szCs w:val="28"/>
        </w:rPr>
        <w:t>2</w:t>
      </w:r>
      <w:r w:rsidR="007932FC">
        <w:rPr>
          <w:sz w:val="28"/>
          <w:szCs w:val="28"/>
        </w:rPr>
        <w:t xml:space="preserve">. Công ty Đấu giá Hợp danh </w:t>
      </w:r>
      <w:r>
        <w:rPr>
          <w:sz w:val="28"/>
          <w:szCs w:val="28"/>
        </w:rPr>
        <w:t>ASIA</w:t>
      </w:r>
      <w:r w:rsidR="007932FC">
        <w:rPr>
          <w:sz w:val="28"/>
          <w:szCs w:val="28"/>
        </w:rPr>
        <w:t xml:space="preserve">, địa chỉ: số </w:t>
      </w:r>
      <w:r>
        <w:rPr>
          <w:sz w:val="28"/>
          <w:szCs w:val="28"/>
        </w:rPr>
        <w:t>25 Điện Biên Phủ, phường Máy Tơ, quận Ngô Quyền</w:t>
      </w:r>
      <w:r w:rsidR="007932FC">
        <w:rPr>
          <w:sz w:val="28"/>
          <w:szCs w:val="28"/>
        </w:rPr>
        <w:t>, thành phố Hải Phòng.</w:t>
      </w:r>
    </w:p>
    <w:p w:rsidR="0024213F" w:rsidRDefault="0024213F" w:rsidP="006824AE">
      <w:pPr>
        <w:spacing w:after="40" w:line="312" w:lineRule="auto"/>
        <w:ind w:firstLine="720"/>
        <w:jc w:val="both"/>
        <w:rPr>
          <w:sz w:val="28"/>
          <w:szCs w:val="28"/>
        </w:rPr>
      </w:pPr>
      <w:r>
        <w:rPr>
          <w:sz w:val="28"/>
          <w:szCs w:val="28"/>
        </w:rPr>
        <w:t xml:space="preserve">Trên cơ sở phân tích, đánh giá các tiêu chí trong hồ sơ đăng ký tham gia của các tổ chức bán đấu giá cung cấp, sau khi báo cáo trình Chi cục </w:t>
      </w:r>
      <w:r w:rsidR="0048434B">
        <w:rPr>
          <w:sz w:val="28"/>
          <w:szCs w:val="28"/>
        </w:rPr>
        <w:t>t</w:t>
      </w:r>
      <w:r>
        <w:rPr>
          <w:sz w:val="28"/>
          <w:szCs w:val="28"/>
        </w:rPr>
        <w:t>rưởng xem xét cho ý kiến, Chấp hành viên đã lựa chọn Trung tâm Dịch vụ Đấu giá tài sản</w:t>
      </w:r>
      <w:r w:rsidR="00E6131B">
        <w:rPr>
          <w:sz w:val="28"/>
          <w:szCs w:val="28"/>
        </w:rPr>
        <w:t xml:space="preserve"> </w:t>
      </w:r>
      <w:r w:rsidR="00E6131B">
        <w:rPr>
          <w:sz w:val="28"/>
          <w:szCs w:val="28"/>
        </w:rPr>
        <w:lastRenderedPageBreak/>
        <w:t>hành phố Hải Phòng</w:t>
      </w:r>
      <w:r>
        <w:rPr>
          <w:sz w:val="28"/>
          <w:szCs w:val="28"/>
        </w:rPr>
        <w:t>, địa chỉ: số 112 Lê Duẩn, phường Quán Trữ, quận Kiến An, thành phố Hải Phòng để thực hiện việc bán đấu giá.</w:t>
      </w:r>
    </w:p>
    <w:p w:rsidR="00FC708C" w:rsidRDefault="0024213F" w:rsidP="00010472">
      <w:pPr>
        <w:spacing w:after="40" w:line="312" w:lineRule="auto"/>
        <w:ind w:firstLine="720"/>
        <w:jc w:val="both"/>
        <w:rPr>
          <w:sz w:val="28"/>
          <w:szCs w:val="28"/>
        </w:rPr>
      </w:pPr>
      <w:r w:rsidRPr="00010472">
        <w:rPr>
          <w:spacing w:val="-6"/>
          <w:sz w:val="28"/>
          <w:szCs w:val="28"/>
        </w:rPr>
        <w:t xml:space="preserve">Chi cục Thi hành án dân sự quận </w:t>
      </w:r>
      <w:r w:rsidR="0048434B" w:rsidRPr="00010472">
        <w:rPr>
          <w:spacing w:val="-6"/>
          <w:sz w:val="28"/>
          <w:szCs w:val="28"/>
        </w:rPr>
        <w:t>Kiến</w:t>
      </w:r>
      <w:r w:rsidRPr="00010472">
        <w:rPr>
          <w:spacing w:val="-6"/>
          <w:sz w:val="28"/>
          <w:szCs w:val="28"/>
        </w:rPr>
        <w:t xml:space="preserve"> An, thành phố Hải Phòng thông báo để </w:t>
      </w:r>
      <w:r w:rsidR="00E6131B" w:rsidRPr="00010472">
        <w:rPr>
          <w:spacing w:val="-6"/>
          <w:sz w:val="28"/>
          <w:szCs w:val="28"/>
        </w:rPr>
        <w:t xml:space="preserve">người được thi hành án, người phải thi hành án và </w:t>
      </w:r>
      <w:r w:rsidRPr="00010472">
        <w:rPr>
          <w:spacing w:val="-6"/>
          <w:sz w:val="28"/>
          <w:szCs w:val="28"/>
        </w:rPr>
        <w:t xml:space="preserve">các tổ chức đấu giá </w:t>
      </w:r>
      <w:r w:rsidR="00E6131B" w:rsidRPr="00010472">
        <w:rPr>
          <w:spacing w:val="-6"/>
          <w:sz w:val="28"/>
          <w:szCs w:val="28"/>
        </w:rPr>
        <w:t>được</w:t>
      </w:r>
      <w:r w:rsidR="00010472">
        <w:rPr>
          <w:spacing w:val="-6"/>
          <w:sz w:val="28"/>
          <w:szCs w:val="28"/>
        </w:rPr>
        <w:t xml:space="preserve"> </w:t>
      </w:r>
      <w:r>
        <w:rPr>
          <w:sz w:val="28"/>
          <w:szCs w:val="28"/>
        </w:rPr>
        <w:t>biết. Đề nghị Trung tâm Dịch vụ Đấu giá tài sản</w:t>
      </w:r>
      <w:r w:rsidR="00E6131B">
        <w:rPr>
          <w:sz w:val="28"/>
          <w:szCs w:val="28"/>
        </w:rPr>
        <w:t xml:space="preserve"> thành phố Hải Phòng xúc tiến ký hợp đồng dịch vụ bán đấu giá tài sản theo quy định</w:t>
      </w:r>
      <w:r>
        <w:rPr>
          <w:sz w:val="28"/>
          <w:szCs w:val="28"/>
        </w:rPr>
        <w:t>.</w:t>
      </w:r>
    </w:p>
    <w:p w:rsidR="00EA3F47" w:rsidRPr="00EA3F47" w:rsidRDefault="00EA3F47" w:rsidP="00010472">
      <w:pPr>
        <w:spacing w:after="40" w:line="312" w:lineRule="auto"/>
        <w:ind w:firstLine="720"/>
        <w:jc w:val="both"/>
        <w:rPr>
          <w:sz w:val="12"/>
          <w:szCs w:val="28"/>
        </w:rPr>
      </w:pPr>
    </w:p>
    <w:tbl>
      <w:tblPr>
        <w:tblW w:w="0" w:type="auto"/>
        <w:tblLook w:val="04A0"/>
      </w:tblPr>
      <w:tblGrid>
        <w:gridCol w:w="4643"/>
        <w:gridCol w:w="4645"/>
      </w:tblGrid>
      <w:tr w:rsidR="00FC708C" w:rsidRPr="00984A80" w:rsidTr="00984A80">
        <w:tc>
          <w:tcPr>
            <w:tcW w:w="4697" w:type="dxa"/>
            <w:shd w:val="clear" w:color="auto" w:fill="auto"/>
          </w:tcPr>
          <w:p w:rsidR="00FC708C" w:rsidRPr="00B947AC" w:rsidRDefault="00FC708C" w:rsidP="00B947AC">
            <w:pPr>
              <w:jc w:val="both"/>
              <w:rPr>
                <w:b/>
                <w:i/>
                <w:lang w:val="nl-NL"/>
              </w:rPr>
            </w:pPr>
            <w:r w:rsidRPr="00B947AC">
              <w:rPr>
                <w:b/>
                <w:i/>
                <w:lang w:val="nl-NL"/>
              </w:rPr>
              <w:t>Nơi nhận:</w:t>
            </w:r>
          </w:p>
          <w:p w:rsidR="00FC708C" w:rsidRPr="00B947AC" w:rsidRDefault="00FC708C" w:rsidP="00B947AC">
            <w:pPr>
              <w:jc w:val="both"/>
              <w:rPr>
                <w:sz w:val="22"/>
                <w:szCs w:val="22"/>
                <w:lang w:val="nl-NL"/>
              </w:rPr>
            </w:pPr>
            <w:r w:rsidRPr="00B947AC">
              <w:rPr>
                <w:i/>
                <w:sz w:val="22"/>
                <w:szCs w:val="22"/>
                <w:lang w:val="nl-NL"/>
              </w:rPr>
              <w:t>-</w:t>
            </w:r>
            <w:r w:rsidRPr="00B947AC">
              <w:rPr>
                <w:sz w:val="22"/>
                <w:szCs w:val="22"/>
                <w:lang w:val="nl-NL"/>
              </w:rPr>
              <w:t xml:space="preserve"> Đương sự;</w:t>
            </w:r>
          </w:p>
          <w:p w:rsidR="00FC708C" w:rsidRPr="00B947AC" w:rsidRDefault="00FC708C" w:rsidP="00B947AC">
            <w:pPr>
              <w:jc w:val="both"/>
              <w:rPr>
                <w:sz w:val="22"/>
                <w:szCs w:val="22"/>
                <w:lang w:val="nl-NL"/>
              </w:rPr>
            </w:pPr>
            <w:r w:rsidRPr="00B947AC">
              <w:rPr>
                <w:sz w:val="22"/>
                <w:szCs w:val="22"/>
                <w:lang w:val="nl-NL"/>
              </w:rPr>
              <w:t>- Trung tâm DVĐG tài sản TP. Hải Phòng;</w:t>
            </w:r>
          </w:p>
          <w:p w:rsidR="00FC708C" w:rsidRPr="00B947AC" w:rsidRDefault="00FC708C" w:rsidP="00B947AC">
            <w:pPr>
              <w:jc w:val="both"/>
              <w:rPr>
                <w:sz w:val="22"/>
                <w:szCs w:val="22"/>
                <w:lang w:val="nl-NL"/>
              </w:rPr>
            </w:pPr>
            <w:r w:rsidRPr="00B947AC">
              <w:rPr>
                <w:sz w:val="22"/>
                <w:szCs w:val="22"/>
                <w:lang w:val="nl-NL"/>
              </w:rPr>
              <w:t xml:space="preserve">- Trang Thông tin điện tử Cục </w:t>
            </w:r>
            <w:r w:rsidR="00BF1CA3" w:rsidRPr="00B947AC">
              <w:rPr>
                <w:sz w:val="22"/>
                <w:szCs w:val="22"/>
                <w:lang w:val="nl-NL"/>
              </w:rPr>
              <w:t>THADS</w:t>
            </w:r>
            <w:r w:rsidRPr="00B947AC">
              <w:rPr>
                <w:sz w:val="22"/>
                <w:szCs w:val="22"/>
                <w:lang w:val="nl-NL"/>
              </w:rPr>
              <w:t xml:space="preserve"> thành phố</w:t>
            </w:r>
            <w:r w:rsidR="00BF1CA3" w:rsidRPr="00B947AC">
              <w:rPr>
                <w:sz w:val="22"/>
                <w:szCs w:val="22"/>
                <w:lang w:val="nl-NL"/>
              </w:rPr>
              <w:t xml:space="preserve"> Hải Phòng</w:t>
            </w:r>
            <w:r w:rsidRPr="00B947AC">
              <w:rPr>
                <w:sz w:val="22"/>
                <w:szCs w:val="22"/>
                <w:lang w:val="nl-NL"/>
              </w:rPr>
              <w:t>;</w:t>
            </w:r>
          </w:p>
          <w:p w:rsidR="00FC708C" w:rsidRPr="00B947AC" w:rsidRDefault="00FC708C" w:rsidP="00B947AC">
            <w:pPr>
              <w:jc w:val="both"/>
              <w:rPr>
                <w:sz w:val="22"/>
                <w:szCs w:val="22"/>
                <w:lang w:val="nl-NL"/>
              </w:rPr>
            </w:pPr>
            <w:r w:rsidRPr="00B947AC">
              <w:rPr>
                <w:sz w:val="22"/>
                <w:szCs w:val="22"/>
                <w:lang w:val="nl-NL"/>
              </w:rPr>
              <w:t>- Cổng thông tin điện tử của Tổng cục THADS;</w:t>
            </w:r>
          </w:p>
          <w:p w:rsidR="00FC708C" w:rsidRPr="00B947AC" w:rsidRDefault="00FC708C" w:rsidP="00B947AC">
            <w:pPr>
              <w:jc w:val="both"/>
              <w:rPr>
                <w:sz w:val="22"/>
                <w:szCs w:val="22"/>
                <w:lang w:val="nl-NL"/>
              </w:rPr>
            </w:pPr>
            <w:r w:rsidRPr="00B947AC">
              <w:rPr>
                <w:sz w:val="22"/>
                <w:szCs w:val="22"/>
                <w:lang w:val="nl-NL"/>
              </w:rPr>
              <w:t>-</w:t>
            </w:r>
            <w:r w:rsidR="00BF1CA3" w:rsidRPr="00B947AC">
              <w:rPr>
                <w:sz w:val="22"/>
                <w:szCs w:val="22"/>
                <w:lang w:val="nl-NL"/>
              </w:rPr>
              <w:t xml:space="preserve"> </w:t>
            </w:r>
            <w:r w:rsidRPr="00B947AC">
              <w:rPr>
                <w:sz w:val="22"/>
                <w:szCs w:val="22"/>
                <w:lang w:val="nl-NL"/>
              </w:rPr>
              <w:t>Cổng TTĐT Quốc gia về ĐGTS;</w:t>
            </w:r>
          </w:p>
          <w:p w:rsidR="00FC708C" w:rsidRPr="00B947AC" w:rsidRDefault="00FC708C" w:rsidP="00B947AC">
            <w:pPr>
              <w:jc w:val="both"/>
              <w:rPr>
                <w:sz w:val="22"/>
                <w:szCs w:val="22"/>
                <w:lang w:val="nl-NL"/>
              </w:rPr>
            </w:pPr>
            <w:r w:rsidRPr="00B947AC">
              <w:rPr>
                <w:sz w:val="22"/>
                <w:szCs w:val="22"/>
                <w:lang w:val="nl-NL"/>
              </w:rPr>
              <w:t>- Lưu: VT, HSTHA.</w:t>
            </w:r>
          </w:p>
          <w:p w:rsidR="00FC708C" w:rsidRPr="00B947AC" w:rsidRDefault="00FC708C" w:rsidP="00B947AC">
            <w:pPr>
              <w:jc w:val="both"/>
              <w:rPr>
                <w:b/>
                <w:sz w:val="22"/>
                <w:szCs w:val="22"/>
                <w:lang w:val="nl-NL"/>
              </w:rPr>
            </w:pPr>
          </w:p>
          <w:p w:rsidR="00FC708C" w:rsidRPr="00B947AC" w:rsidRDefault="00FC708C" w:rsidP="00B947AC">
            <w:pPr>
              <w:jc w:val="both"/>
              <w:rPr>
                <w:b/>
                <w:i/>
                <w:sz w:val="22"/>
                <w:szCs w:val="22"/>
                <w:lang w:val="nl-NL"/>
              </w:rPr>
            </w:pPr>
          </w:p>
        </w:tc>
        <w:tc>
          <w:tcPr>
            <w:tcW w:w="4698" w:type="dxa"/>
            <w:shd w:val="clear" w:color="auto" w:fill="auto"/>
          </w:tcPr>
          <w:p w:rsidR="00FC708C" w:rsidRPr="00984A80" w:rsidRDefault="00FC708C" w:rsidP="006824AE">
            <w:pPr>
              <w:spacing w:after="40" w:line="312" w:lineRule="auto"/>
              <w:jc w:val="center"/>
              <w:rPr>
                <w:b/>
                <w:sz w:val="28"/>
                <w:szCs w:val="28"/>
                <w:lang w:val="nl-NL"/>
              </w:rPr>
            </w:pPr>
            <w:r w:rsidRPr="00984A80">
              <w:rPr>
                <w:b/>
                <w:sz w:val="28"/>
                <w:szCs w:val="28"/>
                <w:lang w:val="nl-NL"/>
              </w:rPr>
              <w:t>CHẤP HÀNH VIÊN</w:t>
            </w:r>
          </w:p>
          <w:p w:rsidR="00FC708C" w:rsidRPr="00984A80" w:rsidRDefault="00FC708C" w:rsidP="006824AE">
            <w:pPr>
              <w:spacing w:after="40" w:line="312" w:lineRule="auto"/>
              <w:jc w:val="center"/>
              <w:rPr>
                <w:b/>
                <w:sz w:val="28"/>
                <w:szCs w:val="28"/>
                <w:lang w:val="nl-NL"/>
              </w:rPr>
            </w:pPr>
          </w:p>
          <w:p w:rsidR="00FC708C" w:rsidRPr="00984A80" w:rsidRDefault="00FC708C" w:rsidP="006824AE">
            <w:pPr>
              <w:spacing w:after="40" w:line="312" w:lineRule="auto"/>
              <w:jc w:val="center"/>
              <w:rPr>
                <w:b/>
                <w:sz w:val="28"/>
                <w:szCs w:val="28"/>
                <w:lang w:val="nl-NL"/>
              </w:rPr>
            </w:pPr>
          </w:p>
          <w:p w:rsidR="00FC708C" w:rsidRPr="00984A80" w:rsidRDefault="00FC708C" w:rsidP="006824AE">
            <w:pPr>
              <w:spacing w:after="40" w:line="312" w:lineRule="auto"/>
              <w:jc w:val="center"/>
              <w:rPr>
                <w:b/>
                <w:sz w:val="28"/>
                <w:szCs w:val="28"/>
                <w:lang w:val="nl-NL"/>
              </w:rPr>
            </w:pPr>
          </w:p>
          <w:p w:rsidR="00FC708C" w:rsidRPr="00984A80" w:rsidRDefault="00BB76F3" w:rsidP="006824AE">
            <w:pPr>
              <w:spacing w:after="40" w:line="312" w:lineRule="auto"/>
              <w:jc w:val="center"/>
              <w:rPr>
                <w:b/>
                <w:sz w:val="28"/>
                <w:szCs w:val="28"/>
                <w:lang w:val="nl-NL"/>
              </w:rPr>
            </w:pPr>
            <w:r>
              <w:rPr>
                <w:b/>
                <w:sz w:val="28"/>
                <w:szCs w:val="28"/>
                <w:lang w:val="nl-NL"/>
              </w:rPr>
              <w:t xml:space="preserve"> </w:t>
            </w:r>
            <w:r w:rsidR="00BF1CA3">
              <w:rPr>
                <w:b/>
                <w:sz w:val="28"/>
                <w:szCs w:val="28"/>
                <w:lang w:val="nl-NL"/>
              </w:rPr>
              <w:t>Nguyễn Trần Tuấn</w:t>
            </w:r>
          </w:p>
        </w:tc>
      </w:tr>
    </w:tbl>
    <w:p w:rsidR="00C6610F" w:rsidRPr="00FC708C" w:rsidRDefault="00C6610F" w:rsidP="00FC708C">
      <w:pPr>
        <w:spacing w:before="120" w:after="120" w:line="360" w:lineRule="exact"/>
        <w:jc w:val="both"/>
        <w:rPr>
          <w:b/>
          <w:sz w:val="26"/>
          <w:szCs w:val="26"/>
          <w:lang w:val="nl-NL"/>
        </w:rPr>
      </w:pPr>
      <w:r w:rsidRPr="007D391D">
        <w:rPr>
          <w:b/>
          <w:i/>
          <w:lang w:val="nl-NL"/>
        </w:rPr>
        <w:t xml:space="preserve"> </w:t>
      </w: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p w:rsidR="00CC5056" w:rsidRDefault="00CC5056" w:rsidP="00C6610F">
      <w:pPr>
        <w:jc w:val="both"/>
        <w:rPr>
          <w:sz w:val="22"/>
          <w:szCs w:val="22"/>
          <w:lang w:val="vi-VN"/>
        </w:rPr>
      </w:pPr>
    </w:p>
    <w:sectPr w:rsidR="00CC5056" w:rsidSect="006824A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621E"/>
    <w:multiLevelType w:val="hybridMultilevel"/>
    <w:tmpl w:val="CBC011DE"/>
    <w:lvl w:ilvl="0" w:tplc="49CC8AD6">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isplayVerticalDrawingGridEvery w:val="2"/>
  <w:characterSpacingControl w:val="doNotCompress"/>
  <w:compat/>
  <w:rsids>
    <w:rsidRoot w:val="00C6610F"/>
    <w:rsid w:val="00005831"/>
    <w:rsid w:val="00010472"/>
    <w:rsid w:val="00032B95"/>
    <w:rsid w:val="000432CE"/>
    <w:rsid w:val="00070CF3"/>
    <w:rsid w:val="000E0058"/>
    <w:rsid w:val="00114444"/>
    <w:rsid w:val="00142258"/>
    <w:rsid w:val="00145D22"/>
    <w:rsid w:val="0015334C"/>
    <w:rsid w:val="00157B97"/>
    <w:rsid w:val="00165A36"/>
    <w:rsid w:val="0019156A"/>
    <w:rsid w:val="00196A3D"/>
    <w:rsid w:val="001D597C"/>
    <w:rsid w:val="0024213F"/>
    <w:rsid w:val="00262D87"/>
    <w:rsid w:val="002C6D0D"/>
    <w:rsid w:val="002D02F9"/>
    <w:rsid w:val="002F05EC"/>
    <w:rsid w:val="002F0686"/>
    <w:rsid w:val="003312AC"/>
    <w:rsid w:val="00334A04"/>
    <w:rsid w:val="00377229"/>
    <w:rsid w:val="00382CF8"/>
    <w:rsid w:val="003E2E4A"/>
    <w:rsid w:val="003E6FCC"/>
    <w:rsid w:val="00443CEE"/>
    <w:rsid w:val="004466A6"/>
    <w:rsid w:val="00460053"/>
    <w:rsid w:val="004604A9"/>
    <w:rsid w:val="00475555"/>
    <w:rsid w:val="0048434B"/>
    <w:rsid w:val="00491FDA"/>
    <w:rsid w:val="004A5C56"/>
    <w:rsid w:val="004D5C1A"/>
    <w:rsid w:val="00533349"/>
    <w:rsid w:val="00535192"/>
    <w:rsid w:val="00542DEA"/>
    <w:rsid w:val="005938A8"/>
    <w:rsid w:val="005F0D77"/>
    <w:rsid w:val="005F24ED"/>
    <w:rsid w:val="005F62DC"/>
    <w:rsid w:val="00653B10"/>
    <w:rsid w:val="00681DF7"/>
    <w:rsid w:val="006824AE"/>
    <w:rsid w:val="006B12B1"/>
    <w:rsid w:val="006C2DC4"/>
    <w:rsid w:val="006D58AE"/>
    <w:rsid w:val="006F737C"/>
    <w:rsid w:val="00715565"/>
    <w:rsid w:val="0074660D"/>
    <w:rsid w:val="007507D2"/>
    <w:rsid w:val="007725DE"/>
    <w:rsid w:val="007932FC"/>
    <w:rsid w:val="007970E9"/>
    <w:rsid w:val="007D391D"/>
    <w:rsid w:val="007F59BA"/>
    <w:rsid w:val="0081721C"/>
    <w:rsid w:val="00876623"/>
    <w:rsid w:val="00892404"/>
    <w:rsid w:val="008951E6"/>
    <w:rsid w:val="00896166"/>
    <w:rsid w:val="008A36E5"/>
    <w:rsid w:val="008C1BF3"/>
    <w:rsid w:val="00961B18"/>
    <w:rsid w:val="00984A80"/>
    <w:rsid w:val="0099557C"/>
    <w:rsid w:val="009B6AA7"/>
    <w:rsid w:val="009C3A63"/>
    <w:rsid w:val="00A06277"/>
    <w:rsid w:val="00A51E2A"/>
    <w:rsid w:val="00A84747"/>
    <w:rsid w:val="00AC346F"/>
    <w:rsid w:val="00B07E06"/>
    <w:rsid w:val="00B84992"/>
    <w:rsid w:val="00B947AC"/>
    <w:rsid w:val="00BB76F3"/>
    <w:rsid w:val="00BF1CA3"/>
    <w:rsid w:val="00C4088A"/>
    <w:rsid w:val="00C6610F"/>
    <w:rsid w:val="00C848C5"/>
    <w:rsid w:val="00C86BDF"/>
    <w:rsid w:val="00CA136F"/>
    <w:rsid w:val="00CC5056"/>
    <w:rsid w:val="00D679D9"/>
    <w:rsid w:val="00D81DDC"/>
    <w:rsid w:val="00DC41DD"/>
    <w:rsid w:val="00DF6D1A"/>
    <w:rsid w:val="00E21334"/>
    <w:rsid w:val="00E33282"/>
    <w:rsid w:val="00E336E9"/>
    <w:rsid w:val="00E6131B"/>
    <w:rsid w:val="00EA3F47"/>
    <w:rsid w:val="00ED0FC5"/>
    <w:rsid w:val="00F05EBF"/>
    <w:rsid w:val="00F926BC"/>
    <w:rsid w:val="00FA6588"/>
    <w:rsid w:val="00FB523D"/>
    <w:rsid w:val="00FC708C"/>
    <w:rsid w:val="00FE14E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C6610F"/>
    <w:pPr>
      <w:keepNext/>
      <w:jc w:val="center"/>
      <w:outlineLvl w:val="0"/>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9B6AA7"/>
    <w:pPr>
      <w:spacing w:before="240" w:after="120" w:line="360" w:lineRule="exact"/>
      <w:ind w:firstLine="720"/>
      <w:jc w:val="both"/>
    </w:pPr>
    <w:rPr>
      <w:rFonts w:ascii=".VnTime" w:hAnsi=".VnTime"/>
      <w:sz w:val="28"/>
      <w:szCs w:val="28"/>
      <w:lang/>
    </w:rPr>
  </w:style>
  <w:style w:type="character" w:customStyle="1" w:styleId="BodyTextIndentChar">
    <w:name w:val="Body Text Indent Char"/>
    <w:link w:val="BodyTextIndent"/>
    <w:rsid w:val="009B6AA7"/>
    <w:rPr>
      <w:rFonts w:ascii=".VnTime" w:hAnsi=".VnTime"/>
      <w:sz w:val="28"/>
      <w:szCs w:val="28"/>
    </w:rPr>
  </w:style>
  <w:style w:type="paragraph" w:styleId="BalloonText">
    <w:name w:val="Balloon Text"/>
    <w:basedOn w:val="Normal"/>
    <w:link w:val="BalloonTextChar"/>
    <w:rsid w:val="006F737C"/>
    <w:rPr>
      <w:rFonts w:ascii="Tahoma" w:hAnsi="Tahoma"/>
      <w:sz w:val="16"/>
      <w:szCs w:val="16"/>
    </w:rPr>
  </w:style>
  <w:style w:type="character" w:customStyle="1" w:styleId="BalloonTextChar">
    <w:name w:val="Balloon Text Char"/>
    <w:link w:val="BalloonText"/>
    <w:rsid w:val="006F737C"/>
    <w:rPr>
      <w:rFonts w:ascii="Tahoma" w:hAnsi="Tahoma" w:cs="Tahoma"/>
      <w:sz w:val="16"/>
      <w:szCs w:val="16"/>
      <w:lang w:val="en-US" w:eastAsia="en-US"/>
    </w:rPr>
  </w:style>
  <w:style w:type="table" w:styleId="TableGrid">
    <w:name w:val="Table Grid"/>
    <w:basedOn w:val="TableNormal"/>
    <w:rsid w:val="00FC7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7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E6E982-D3B8-41E7-A040-D66C6E595B0D}"/>
</file>

<file path=customXml/itemProps2.xml><?xml version="1.0" encoding="utf-8"?>
<ds:datastoreItem xmlns:ds="http://schemas.openxmlformats.org/officeDocument/2006/customXml" ds:itemID="{BE13F3C5-5158-4A6F-848F-461E65EE5891}"/>
</file>

<file path=customXml/itemProps3.xml><?xml version="1.0" encoding="utf-8"?>
<ds:datastoreItem xmlns:ds="http://schemas.openxmlformats.org/officeDocument/2006/customXml" ds:itemID="{E8EDF087-EE9C-43DC-81E4-1DE1920F8755}"/>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Mẫu số: D 18-THA</vt:lpstr>
    </vt:vector>
  </TitlesOfParts>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D 18-THA</dc:title>
  <dc:creator>txt</dc:creator>
  <cp:lastModifiedBy>MyHuong</cp:lastModifiedBy>
  <cp:revision>4</cp:revision>
  <cp:lastPrinted>2022-03-07T03:26:00Z</cp:lastPrinted>
  <dcterms:created xsi:type="dcterms:W3CDTF">2022-03-09T03:07:00Z</dcterms:created>
  <dcterms:modified xsi:type="dcterms:W3CDTF">2022-03-09T03:09:00Z</dcterms:modified>
</cp:coreProperties>
</file>